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Ханты-Мансийского автономного округа-Югры - мировой судья судебного участка №3 Ханты-Мансийского судебного района Ханты-Мансийского автономного округа-Югры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967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Коптяева Игоря Николаевича,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18.06.2024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ул.Дунина-Горкавича</w:t>
      </w:r>
      <w:r>
        <w:rPr>
          <w:rFonts w:ascii="Times New Roman" w:eastAsia="Times New Roman" w:hAnsi="Times New Roman" w:cs="Times New Roman"/>
        </w:rPr>
        <w:t>, д.13, кв.37,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№86270162/1880 от 20.03.2024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</w:rPr>
        <w:t>штрафы все оплачивает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№86270162/1880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20.03.2024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18.06.2024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20.03.2024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270463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№86270162/1880 от </w:t>
      </w:r>
      <w:r>
        <w:rPr>
          <w:rFonts w:ascii="Times New Roman" w:eastAsia="Times New Roman" w:hAnsi="Times New Roman" w:cs="Times New Roman"/>
        </w:rPr>
        <w:t>20.03.2024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</w:rPr>
        <w:t>Абудулмуминовым</w:t>
      </w:r>
      <w:r>
        <w:rPr>
          <w:rFonts w:ascii="Times New Roman" w:eastAsia="Times New Roman" w:hAnsi="Times New Roman" w:cs="Times New Roman"/>
        </w:rPr>
        <w:t xml:space="preserve"> М.Ш.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безопасности и обществе</w:t>
      </w:r>
      <w:r>
        <w:rPr>
          <w:rFonts w:ascii="Times New Roman" w:eastAsia="Times New Roman" w:hAnsi="Times New Roman" w:cs="Times New Roman"/>
        </w:rPr>
        <w:t>нного порядка.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</w:rPr>
        <w:t>яется признание вины,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устанволено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Fonts w:ascii="Times New Roman" w:eastAsia="Times New Roman" w:hAnsi="Times New Roman" w:cs="Times New Roman"/>
        </w:rPr>
        <w:t>Коптяеву И.Н.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Коптяева Игоря Николаевича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